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bookmarkStart w:id="0" w:name="_GoBack"/>
      <w:bookmarkEnd w:id="0"/>
    </w:p>
    <w:p w14:paraId="082F62FE" w14:textId="49CE7D80"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402541">
        <w:rPr>
          <w:rFonts w:ascii="Century" w:hAnsi="Century"/>
        </w:rPr>
        <w:t>1</w:t>
      </w:r>
      <w:r w:rsidR="00D56250">
        <w:rPr>
          <w:rFonts w:ascii="Century" w:hAnsi="Century"/>
        </w:rPr>
        <w:t>7 diecis</w:t>
      </w:r>
      <w:r w:rsidR="00402541">
        <w:rPr>
          <w:rFonts w:ascii="Century" w:hAnsi="Century"/>
        </w:rPr>
        <w:t>i</w:t>
      </w:r>
      <w:r w:rsidR="00D56250">
        <w:rPr>
          <w:rFonts w:ascii="Century" w:hAnsi="Century"/>
        </w:rPr>
        <w:t xml:space="preserve">ete </w:t>
      </w:r>
      <w:r w:rsidR="00402541">
        <w:rPr>
          <w:rFonts w:ascii="Century" w:hAnsi="Century"/>
        </w:rPr>
        <w:t xml:space="preserve">de julio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0FE4B07"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02541" w:rsidRPr="00402541">
        <w:rPr>
          <w:rFonts w:ascii="Century" w:hAnsi="Century"/>
          <w:b/>
        </w:rPr>
        <w:t>0417</w:t>
      </w:r>
      <w:r w:rsidRPr="00402541">
        <w:rPr>
          <w:rFonts w:ascii="Century" w:hAnsi="Century"/>
          <w:b/>
        </w:rPr>
        <w:t>/3e</w:t>
      </w:r>
      <w:r w:rsidRPr="00E1257C">
        <w:rPr>
          <w:rFonts w:ascii="Century" w:hAnsi="Century"/>
          <w:b/>
        </w:rPr>
        <w:t>rJAM/201</w:t>
      </w:r>
      <w:r w:rsidR="00402541">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l</w:t>
      </w:r>
      <w:r w:rsidR="00402541">
        <w:rPr>
          <w:rFonts w:ascii="Century" w:hAnsi="Century"/>
        </w:rPr>
        <w:t>a</w:t>
      </w:r>
      <w:r w:rsidR="00D1046C">
        <w:rPr>
          <w:rFonts w:ascii="Century" w:hAnsi="Century"/>
        </w:rPr>
        <w:t xml:space="preserve"> </w:t>
      </w:r>
      <w:r w:rsidR="00402541">
        <w:rPr>
          <w:rFonts w:ascii="Century" w:hAnsi="Century"/>
        </w:rPr>
        <w:t>ciudadana</w:t>
      </w:r>
      <w:r w:rsidRPr="00E1257C">
        <w:rPr>
          <w:rFonts w:ascii="Century" w:hAnsi="Century"/>
        </w:rPr>
        <w:t xml:space="preserve"> </w:t>
      </w:r>
      <w:r w:rsidR="00CB486B">
        <w:rPr>
          <w:rFonts w:ascii="Century" w:hAnsi="Century"/>
          <w:b/>
        </w:rPr>
        <w:t>(.....)</w:t>
      </w:r>
      <w:r w:rsidRPr="00E1257C">
        <w:rPr>
          <w:rFonts w:ascii="Century" w:hAnsi="Century"/>
          <w:b/>
        </w:rPr>
        <w:t>;</w:t>
      </w:r>
      <w:r w:rsidRPr="00E1257C">
        <w:rPr>
          <w:rFonts w:ascii="Century" w:hAnsi="Century"/>
        </w:rPr>
        <w:t xml:space="preserve"> y</w:t>
      </w:r>
      <w:r w:rsidR="0080413E">
        <w:rPr>
          <w:rFonts w:ascii="Century" w:hAnsi="Century"/>
        </w:rPr>
        <w:t xml:space="preserve"> </w:t>
      </w:r>
      <w:r w:rsidR="00D264A1">
        <w:rPr>
          <w:rFonts w:ascii="Century" w:hAnsi="Century"/>
        </w:rPr>
        <w:t>---</w:t>
      </w:r>
    </w:p>
    <w:p w14:paraId="068B4A61" w14:textId="45C525E6" w:rsidR="00E1257C" w:rsidRDefault="00E1257C" w:rsidP="00E1257C">
      <w:pPr>
        <w:spacing w:line="360" w:lineRule="auto"/>
        <w:ind w:firstLine="709"/>
        <w:jc w:val="both"/>
        <w:rPr>
          <w:rFonts w:ascii="Century" w:hAnsi="Century"/>
        </w:rPr>
      </w:pPr>
    </w:p>
    <w:p w14:paraId="374BB7D4" w14:textId="77777777" w:rsidR="00D56250" w:rsidRPr="00E1257C" w:rsidRDefault="00D56250"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2B0FC592"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02541">
        <w:rPr>
          <w:rFonts w:ascii="Century" w:hAnsi="Century"/>
        </w:rPr>
        <w:t>1</w:t>
      </w:r>
      <w:r w:rsidR="00D264A1">
        <w:rPr>
          <w:rFonts w:ascii="Century" w:hAnsi="Century"/>
        </w:rPr>
        <w:t>3 tre</w:t>
      </w:r>
      <w:r w:rsidR="00402541">
        <w:rPr>
          <w:rFonts w:ascii="Century" w:hAnsi="Century"/>
        </w:rPr>
        <w:t>ce de marzo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402541">
        <w:rPr>
          <w:rFonts w:ascii="Century" w:hAnsi="Century"/>
          <w:b/>
        </w:rPr>
        <w:t xml:space="preserve"> </w:t>
      </w:r>
      <w:r w:rsidRPr="00E1257C">
        <w:rPr>
          <w:rFonts w:ascii="Century" w:hAnsi="Century"/>
          <w:b/>
        </w:rPr>
        <w:t>5</w:t>
      </w:r>
      <w:r w:rsidR="00D1046C">
        <w:rPr>
          <w:rFonts w:ascii="Century" w:hAnsi="Century"/>
          <w:b/>
        </w:rPr>
        <w:t>7</w:t>
      </w:r>
      <w:r w:rsidR="00402541">
        <w:rPr>
          <w:rFonts w:ascii="Century" w:hAnsi="Century"/>
          <w:b/>
        </w:rPr>
        <w:t>80002</w:t>
      </w:r>
      <w:r w:rsidRPr="00E1257C">
        <w:rPr>
          <w:rFonts w:ascii="Century" w:hAnsi="Century"/>
          <w:b/>
        </w:rPr>
        <w:t xml:space="preserve"> (Letra T cinco s</w:t>
      </w:r>
      <w:r w:rsidR="00402541">
        <w:rPr>
          <w:rFonts w:ascii="Century" w:hAnsi="Century"/>
          <w:b/>
        </w:rPr>
        <w:t>iete ocho cero cero cero dos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402541">
        <w:rPr>
          <w:rFonts w:ascii="Century" w:hAnsi="Century"/>
        </w:rPr>
        <w:t>12 doce de febrero del año 2018 dos mil dieciocho</w:t>
      </w:r>
      <w:r w:rsidRPr="00E1257C">
        <w:rPr>
          <w:rFonts w:ascii="Century" w:hAnsi="Century"/>
        </w:rPr>
        <w:t>, y como</w:t>
      </w:r>
      <w:r w:rsidR="00A05981">
        <w:rPr>
          <w:rFonts w:ascii="Century" w:hAnsi="Century"/>
        </w:rPr>
        <w:t xml:space="preserve"> autoridades demandadas señala </w:t>
      </w:r>
      <w:r w:rsidRPr="00E1257C">
        <w:rPr>
          <w:rFonts w:ascii="Century" w:hAnsi="Century"/>
        </w:rPr>
        <w:t>l</w:t>
      </w:r>
      <w:r w:rsidR="00A05981">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402541">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E83D92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02541">
        <w:rPr>
          <w:rFonts w:ascii="Century" w:hAnsi="Century"/>
        </w:rPr>
        <w:t xml:space="preserve">15 quince de marzo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330C7539" w14:textId="59ADF043" w:rsidR="00D61759" w:rsidRPr="00D61759" w:rsidRDefault="00E1257C" w:rsidP="00E1257C">
      <w:pPr>
        <w:spacing w:line="360" w:lineRule="auto"/>
        <w:ind w:firstLine="709"/>
        <w:jc w:val="both"/>
        <w:rPr>
          <w:rFonts w:ascii="Century" w:hAnsi="Century"/>
        </w:rPr>
      </w:pPr>
      <w:r w:rsidRPr="00E1257C">
        <w:rPr>
          <w:rFonts w:ascii="Century" w:hAnsi="Century"/>
        </w:rPr>
        <w:t xml:space="preserve">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r w:rsidR="00D61759" w:rsidRPr="00D61759">
        <w:rPr>
          <w:rFonts w:ascii="Century" w:hAnsi="Century"/>
        </w:rPr>
        <w:t>De igual manera se concede también para el efecto de que las autoridades de tránsito no i</w:t>
      </w:r>
      <w:r w:rsidR="00D1046C">
        <w:rPr>
          <w:rFonts w:ascii="Century" w:hAnsi="Century"/>
        </w:rPr>
        <w:t xml:space="preserve">mpongan multas por falta </w:t>
      </w:r>
      <w:r w:rsidR="00D1046C">
        <w:rPr>
          <w:rFonts w:ascii="Century" w:hAnsi="Century"/>
        </w:rPr>
        <w:lastRenderedPageBreak/>
        <w:t>de la</w:t>
      </w:r>
      <w:r w:rsidR="00402541">
        <w:rPr>
          <w:rFonts w:ascii="Century" w:hAnsi="Century"/>
        </w:rPr>
        <w:t xml:space="preserve"> licencia de conducir</w:t>
      </w:r>
      <w:r w:rsidR="00A05981">
        <w:rPr>
          <w:rFonts w:ascii="Century" w:hAnsi="Century"/>
        </w:rPr>
        <w:t xml:space="preserve">, </w:t>
      </w:r>
      <w:r w:rsidR="00D61759" w:rsidRPr="00D61759">
        <w:rPr>
          <w:rFonts w:ascii="Century" w:hAnsi="Century"/>
        </w:rPr>
        <w:t xml:space="preserve">siendo que éste es el documento que se le retuvo en </w:t>
      </w:r>
      <w:r w:rsidR="00D61759">
        <w:rPr>
          <w:rFonts w:ascii="Century" w:hAnsi="Century"/>
        </w:rPr>
        <w:t>garantía. -</w:t>
      </w:r>
      <w:r w:rsidR="00402541">
        <w:rPr>
          <w:rFonts w:ascii="Century" w:hAnsi="Century"/>
        </w:rPr>
        <w:t>----</w:t>
      </w:r>
      <w:r w:rsidR="0080413E">
        <w:rPr>
          <w:rFonts w:ascii="Century" w:hAnsi="Century"/>
        </w:rPr>
        <w:t>-------------------------------------------------------------------------------------</w:t>
      </w:r>
      <w:r w:rsidR="00402541">
        <w:rPr>
          <w:rFonts w:ascii="Century" w:hAnsi="Century"/>
        </w:rPr>
        <w:t>----</w:t>
      </w:r>
    </w:p>
    <w:p w14:paraId="4D9F448B" w14:textId="77777777" w:rsidR="00D61759" w:rsidRDefault="00D61759" w:rsidP="00E1257C">
      <w:pPr>
        <w:spacing w:line="360" w:lineRule="auto"/>
        <w:ind w:firstLine="709"/>
        <w:jc w:val="both"/>
        <w:rPr>
          <w:rFonts w:ascii="Century" w:hAnsi="Century"/>
          <w:b/>
        </w:rPr>
      </w:pPr>
    </w:p>
    <w:p w14:paraId="45C7302B" w14:textId="77777777" w:rsidR="00402541"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02541">
        <w:rPr>
          <w:rFonts w:ascii="Century" w:hAnsi="Century"/>
        </w:rPr>
        <w:t xml:space="preserve">09 nueve de abril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402541">
        <w:rPr>
          <w:rFonts w:ascii="Century" w:hAnsi="Century"/>
        </w:rPr>
        <w:t>. ----------------------------------------------</w:t>
      </w:r>
    </w:p>
    <w:p w14:paraId="0C64C5FF" w14:textId="77777777" w:rsidR="00402541" w:rsidRDefault="00402541" w:rsidP="00E1257C">
      <w:pPr>
        <w:spacing w:line="360" w:lineRule="auto"/>
        <w:ind w:firstLine="709"/>
        <w:jc w:val="both"/>
        <w:rPr>
          <w:rFonts w:ascii="Century" w:hAnsi="Century"/>
        </w:rPr>
      </w:pPr>
    </w:p>
    <w:p w14:paraId="116B63D7" w14:textId="454CDD75" w:rsidR="00D61759" w:rsidRDefault="00402541" w:rsidP="00E1257C">
      <w:pPr>
        <w:spacing w:line="360" w:lineRule="auto"/>
        <w:ind w:firstLine="709"/>
        <w:jc w:val="both"/>
        <w:rPr>
          <w:rFonts w:ascii="Century" w:hAnsi="Century"/>
        </w:rPr>
      </w:pPr>
      <w:r>
        <w:rPr>
          <w:rFonts w:ascii="Century" w:hAnsi="Century"/>
        </w:rPr>
        <w:t xml:space="preserve">En cuanto a la prueba de inspección del automotor ofrecida por la agente de tránsito demandada, a fin de verificar si cuenta o no con holograma de verificación a que refiere el escrito de cuenta, y con ello detectar si la actora cumplió con su obligación respectiva, así como el ofrecimiento de la prueba documental que solicita, dígasele que no ha lugar a admitirse, por no estar ofrecida conforme a derecho y no tener relación con el asunto en cuestión; </w:t>
      </w:r>
      <w:r w:rsidR="0082323E">
        <w:rPr>
          <w:rFonts w:ascii="Century" w:hAnsi="Century"/>
        </w:rPr>
        <w:t>señalándose fecha y hora para la celebración de la audiencia de alegatos</w:t>
      </w:r>
      <w:r w:rsidR="00D61759">
        <w:rPr>
          <w:rFonts w:ascii="Century" w:hAnsi="Century"/>
        </w:rPr>
        <w:t xml:space="preserve">. </w:t>
      </w:r>
      <w:r w:rsidR="0082323E">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511377F5"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402541">
        <w:rPr>
          <w:rFonts w:ascii="Century" w:hAnsi="Century"/>
        </w:rPr>
        <w:t>l día 23 veintitrés de mayo del año 2018 dos mil dieciocho, a las 12:00 doce horas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402541">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w:t>
      </w:r>
      <w:r w:rsidRPr="00E1257C">
        <w:rPr>
          <w:rFonts w:ascii="Century" w:hAnsi="Century"/>
        </w:rPr>
        <w:lastRenderedPageBreak/>
        <w:t xml:space="preserve">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0E56894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1808D2">
        <w:rPr>
          <w:rFonts w:ascii="Century" w:hAnsi="Century"/>
          <w:lang w:val="es-MX"/>
        </w:rPr>
        <w:t xml:space="preserve">n impugnada, lo que fue el día 12 doce de febrero del año 2018 dos mil dieciocho </w:t>
      </w:r>
      <w:r w:rsidRPr="00E1257C">
        <w:rPr>
          <w:rFonts w:ascii="Century" w:hAnsi="Century"/>
          <w:lang w:val="es-MX"/>
        </w:rPr>
        <w:t xml:space="preserve">y la demanda fue presentada el </w:t>
      </w:r>
      <w:r w:rsidR="001808D2">
        <w:rPr>
          <w:rFonts w:ascii="Century" w:hAnsi="Century"/>
          <w:lang w:val="es-MX"/>
        </w:rPr>
        <w:t xml:space="preserve">13 trece de marzo del </w:t>
      </w:r>
      <w:r w:rsidRPr="00E1257C">
        <w:rPr>
          <w:rFonts w:ascii="Century" w:hAnsi="Century"/>
          <w:lang w:val="es-MX"/>
        </w:rPr>
        <w:t xml:space="preserve">mismo año. </w:t>
      </w:r>
      <w:r w:rsidR="00674A67">
        <w:rPr>
          <w:rFonts w:ascii="Century" w:hAnsi="Century"/>
          <w:lang w:val="es-MX"/>
        </w:rPr>
        <w:t>--------</w:t>
      </w:r>
      <w:r w:rsidRPr="00E1257C">
        <w:rPr>
          <w:rFonts w:ascii="Century" w:hAnsi="Century"/>
          <w:lang w:val="es-MX"/>
        </w:rPr>
        <w:t>-------------------------------------</w:t>
      </w:r>
      <w:r w:rsidR="001808D2">
        <w:rPr>
          <w:rFonts w:ascii="Century" w:hAnsi="Century"/>
          <w:lang w:val="es-MX"/>
        </w:rPr>
        <w:t>------------------------------</w:t>
      </w:r>
      <w:r w:rsidRPr="00E1257C">
        <w:rPr>
          <w:rFonts w:ascii="Century" w:hAnsi="Century"/>
          <w:lang w:val="es-MX"/>
        </w:rPr>
        <w:t>-------------</w:t>
      </w:r>
      <w:r w:rsidR="00A0598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0AB46FE" w:rsidR="00E1257C" w:rsidRPr="00E1257C" w:rsidRDefault="00E1257C" w:rsidP="004A57AB">
      <w:pPr>
        <w:pStyle w:val="RESOLUCIONES"/>
      </w:pPr>
      <w:r w:rsidRPr="00E1257C">
        <w:rPr>
          <w:b/>
          <w:iCs/>
        </w:rPr>
        <w:t xml:space="preserve">TERCERO. </w:t>
      </w:r>
      <w:r w:rsidRPr="00E1257C">
        <w:t xml:space="preserve">La existencia del acto impugnado, se encuentra documentada en autos con el original del acta de infracción con folio </w:t>
      </w:r>
      <w:r w:rsidR="0080413E">
        <w:t>número</w:t>
      </w:r>
      <w:r w:rsidR="004A57AB" w:rsidRPr="00E1257C">
        <w:t xml:space="preserve"> </w:t>
      </w:r>
      <w:r w:rsidR="004A57AB" w:rsidRPr="00E1257C">
        <w:rPr>
          <w:b/>
        </w:rPr>
        <w:t>T</w:t>
      </w:r>
      <w:r w:rsidR="004A57AB">
        <w:rPr>
          <w:b/>
        </w:rPr>
        <w:t xml:space="preserve"> </w:t>
      </w:r>
      <w:r w:rsidR="004A57AB" w:rsidRPr="00E1257C">
        <w:rPr>
          <w:b/>
        </w:rPr>
        <w:t>5</w:t>
      </w:r>
      <w:r w:rsidR="004A57AB">
        <w:rPr>
          <w:b/>
        </w:rPr>
        <w:t>780002</w:t>
      </w:r>
      <w:r w:rsidR="004A57AB" w:rsidRPr="00E1257C">
        <w:rPr>
          <w:b/>
        </w:rPr>
        <w:t xml:space="preserve"> (Letra T cinco s</w:t>
      </w:r>
      <w:r w:rsidR="004A57AB">
        <w:rPr>
          <w:b/>
        </w:rPr>
        <w:t>iete ocho cero cero cero dos</w:t>
      </w:r>
      <w:r w:rsidR="004A57AB" w:rsidRPr="00E1257C">
        <w:rPr>
          <w:b/>
        </w:rPr>
        <w:t>)</w:t>
      </w:r>
      <w:r w:rsidR="0080413E">
        <w:rPr>
          <w:b/>
        </w:rPr>
        <w:t>,</w:t>
      </w:r>
      <w:r w:rsidR="004A57AB" w:rsidRPr="00E1257C">
        <w:rPr>
          <w:b/>
        </w:rPr>
        <w:t xml:space="preserve"> </w:t>
      </w:r>
      <w:r w:rsidR="004A57AB">
        <w:t>levantada en fecha 12 doce de febrero del año 2018 dos mil dieciocho</w:t>
      </w:r>
      <w:r w:rsidRPr="00E1257C">
        <w:t>; visible a foja 07 siete, la que merece pleno valor probatorio, conforme lo dispuesto en los artículos 78, 117, 118, 121 y 131 del Código de Procedimiento y Justicia Administrativa para el Estado y los Municipios de Guanajuato; toda vez que se trata de un documento público</w:t>
      </w:r>
      <w:r w:rsidR="0080413E">
        <w:t xml:space="preserve"> al ser</w:t>
      </w:r>
      <w:r w:rsidRPr="00E1257C">
        <w:t xml:space="preserve"> expedido por un servidor público, en el ejercicio de sus funciones; aunada a la circunstancia de que l</w:t>
      </w:r>
      <w:r w:rsidR="0080413E">
        <w:t>a</w:t>
      </w:r>
      <w:r w:rsidRPr="00E1257C">
        <w:t xml:space="preserve"> agente de tránsito demandad</w:t>
      </w:r>
      <w:r w:rsidR="0080413E">
        <w:t>a</w:t>
      </w:r>
      <w:r w:rsidRPr="00E1257C">
        <w:t>,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w:t>
      </w:r>
      <w:r w:rsidRPr="00E1257C">
        <w:rPr>
          <w:rFonts w:ascii="Century" w:hAnsi="Century"/>
          <w:bCs/>
          <w:iC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07BBDBAF" w:rsidR="00E1257C" w:rsidRPr="00E1257C" w:rsidRDefault="00E1257C" w:rsidP="00A03BFE">
      <w:pPr>
        <w:pStyle w:val="SENTENCIAS"/>
      </w:pPr>
      <w:r w:rsidRPr="00E1257C">
        <w:t xml:space="preserve">En ese sentido, </w:t>
      </w:r>
      <w:r w:rsidR="003936BD">
        <w:t xml:space="preserve">se aprecia que la autoridad demandada </w:t>
      </w:r>
      <w:r w:rsidR="00A03BFE">
        <w:t xml:space="preserve">no hace valer alguna causal de improcedencia y de oficio, quien resuelve </w:t>
      </w:r>
      <w:r w:rsidRPr="00E1257C">
        <w:t>aprecia que no se actualiza ninguna de las previstas en el citado artículo 261, por lo que es procedente el estudio de los conceptos de impugnación esgrimidos en la demanda</w:t>
      </w:r>
      <w:r w:rsidR="0080413E">
        <w:t>; no sin antes fijar los puntos controvertidos dentro de la presente causa administrativa</w:t>
      </w:r>
      <w:r w:rsidRPr="00E1257C">
        <w:t>. --------</w:t>
      </w:r>
      <w:r w:rsidR="00036548">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1E17C75D" w:rsidR="00036548" w:rsidRDefault="00E1257C" w:rsidP="00A03BFE">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e</w:t>
      </w:r>
      <w:r w:rsidR="00A03BFE">
        <w:t>n fecha 12 doce de febrero del año 2018 dos mil dieciocho</w:t>
      </w:r>
      <w:r w:rsidR="00036548">
        <w:t xml:space="preserve">, </w:t>
      </w:r>
      <w:r w:rsidR="006336E4">
        <w:t xml:space="preserve">le fue levantada a la parte actora el acta de infracción </w:t>
      </w:r>
      <w:r w:rsidR="00A03BFE" w:rsidRPr="00E1257C">
        <w:t xml:space="preserve">folio </w:t>
      </w:r>
      <w:r w:rsidR="00A03BFE" w:rsidRPr="00E1257C">
        <w:rPr>
          <w:b/>
        </w:rPr>
        <w:t>T</w:t>
      </w:r>
      <w:r w:rsidR="00A03BFE">
        <w:rPr>
          <w:b/>
        </w:rPr>
        <w:t xml:space="preserve"> </w:t>
      </w:r>
      <w:r w:rsidR="00A03BFE" w:rsidRPr="00E1257C">
        <w:rPr>
          <w:b/>
        </w:rPr>
        <w:t>5</w:t>
      </w:r>
      <w:r w:rsidR="00A03BFE">
        <w:rPr>
          <w:b/>
        </w:rPr>
        <w:t>780002</w:t>
      </w:r>
      <w:r w:rsidR="00A03BFE" w:rsidRPr="00E1257C">
        <w:rPr>
          <w:b/>
        </w:rPr>
        <w:t xml:space="preserve"> (Letra T cinco s</w:t>
      </w:r>
      <w:r w:rsidR="00A03BFE">
        <w:rPr>
          <w:b/>
        </w:rPr>
        <w:t>iete ocho cero cero cero dos</w:t>
      </w:r>
      <w:r w:rsidR="00A03BFE" w:rsidRPr="00E1257C">
        <w:rPr>
          <w:b/>
        </w:rPr>
        <w:t>)</w:t>
      </w:r>
      <w:r w:rsidR="006336E4">
        <w:t>, la cual la considera ilegal, por lo que acude a demandar su nulidad. -------</w:t>
      </w:r>
      <w:r w:rsidR="00EA2C59">
        <w:t>--------------------</w:t>
      </w:r>
      <w:r w:rsidR="006336E4">
        <w:t>---------------------------------------------------------------</w:t>
      </w:r>
      <w:r w:rsidR="00EA2C59">
        <w:t>-----</w:t>
      </w:r>
    </w:p>
    <w:p w14:paraId="7FF51725" w14:textId="69D3216A" w:rsidR="006336E4" w:rsidRDefault="006336E4" w:rsidP="00A03BFE">
      <w:pPr>
        <w:pStyle w:val="RESOLUCIONES"/>
      </w:pPr>
    </w:p>
    <w:p w14:paraId="24C3010E" w14:textId="714E5D03" w:rsidR="00E1257C" w:rsidRPr="00E1257C" w:rsidRDefault="00E1257C" w:rsidP="00A03BFE">
      <w:pPr>
        <w:pStyle w:val="SENTENCIAS"/>
      </w:pPr>
      <w:r w:rsidRPr="00E1257C">
        <w:t>Así las cosas, la “litis” planteada se hace consistir en determinar la legalidad o ilegalidad del acta de infracción con número</w:t>
      </w:r>
      <w:r w:rsidR="00A03BFE">
        <w:t xml:space="preserve"> de</w:t>
      </w:r>
      <w:r w:rsidRPr="00E1257C">
        <w:t xml:space="preserve"> </w:t>
      </w:r>
      <w:r w:rsidR="00A03BFE" w:rsidRPr="00E1257C">
        <w:t xml:space="preserve">folio </w:t>
      </w:r>
      <w:r w:rsidR="00A03BFE" w:rsidRPr="00E1257C">
        <w:rPr>
          <w:b/>
        </w:rPr>
        <w:t>T</w:t>
      </w:r>
      <w:r w:rsidR="00A03BFE">
        <w:rPr>
          <w:b/>
        </w:rPr>
        <w:t xml:space="preserve"> </w:t>
      </w:r>
      <w:r w:rsidR="00A03BFE" w:rsidRPr="00E1257C">
        <w:rPr>
          <w:b/>
        </w:rPr>
        <w:t>5</w:t>
      </w:r>
      <w:r w:rsidR="00A03BFE">
        <w:rPr>
          <w:b/>
        </w:rPr>
        <w:t>780002</w:t>
      </w:r>
      <w:r w:rsidR="00A03BFE" w:rsidRPr="00E1257C">
        <w:rPr>
          <w:b/>
        </w:rPr>
        <w:t xml:space="preserve"> (Letra T cinco s</w:t>
      </w:r>
      <w:r w:rsidR="00A03BFE">
        <w:rPr>
          <w:b/>
        </w:rPr>
        <w:t>iete ocho cero cero cero dos</w:t>
      </w:r>
      <w:r w:rsidR="00A03BFE" w:rsidRPr="00E1257C">
        <w:rPr>
          <w:b/>
        </w:rPr>
        <w:t xml:space="preserve">) </w:t>
      </w:r>
      <w:r w:rsidR="00A03BFE">
        <w:t>levantada en fecha 12 doce de febrero del año 2018 dos mil dieciocho</w:t>
      </w:r>
      <w:r w:rsidR="00681A81">
        <w:t>. -----------------------</w:t>
      </w:r>
      <w:r w:rsidRPr="00E1257C">
        <w:t>---------------------------</w:t>
      </w:r>
      <w:r w:rsidR="00A03BFE">
        <w:t>---</w:t>
      </w:r>
    </w:p>
    <w:p w14:paraId="680C4090" w14:textId="77777777" w:rsidR="00E1257C" w:rsidRPr="00E1257C" w:rsidRDefault="00E1257C" w:rsidP="00A03BFE">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323A54EB" w:rsidR="00E1257C" w:rsidRDefault="00E1257C" w:rsidP="00E1257C">
      <w:pPr>
        <w:spacing w:line="360" w:lineRule="auto"/>
        <w:ind w:firstLine="709"/>
        <w:jc w:val="both"/>
        <w:rPr>
          <w:rFonts w:ascii="Century" w:hAnsi="Century"/>
        </w:rPr>
      </w:pPr>
    </w:p>
    <w:p w14:paraId="02D88F5F" w14:textId="77777777" w:rsidR="0080413E" w:rsidRDefault="0080413E" w:rsidP="00E1257C">
      <w:pPr>
        <w:spacing w:line="360" w:lineRule="auto"/>
        <w:ind w:firstLine="709"/>
        <w:jc w:val="both"/>
        <w:rPr>
          <w:rFonts w:ascii="Century" w:hAnsi="Century"/>
        </w:rPr>
      </w:pPr>
    </w:p>
    <w:p w14:paraId="328CFFD5" w14:textId="687486C0" w:rsidR="00EA2C59"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03BFE">
        <w:rPr>
          <w:rFonts w:ascii="Century" w:hAnsi="Century"/>
        </w:rPr>
        <w:t xml:space="preserve">el agravio </w:t>
      </w:r>
      <w:r>
        <w:rPr>
          <w:rFonts w:ascii="Century" w:hAnsi="Century"/>
        </w:rPr>
        <w:t>se</w:t>
      </w:r>
      <w:r w:rsidRPr="00E1257C">
        <w:rPr>
          <w:rFonts w:ascii="Century" w:hAnsi="Century"/>
        </w:rPr>
        <w:t>ñalado como PRIMERO resulta fundado y suficiente para decretar la NULIDAD TOTAL del acta impugnada</w:t>
      </w:r>
      <w:r w:rsidR="00EC5437">
        <w:rPr>
          <w:rFonts w:ascii="Century" w:hAnsi="Century"/>
        </w:rPr>
        <w:t xml:space="preserve"> al argumentar lo </w:t>
      </w:r>
      <w:r w:rsidRPr="00E1257C">
        <w:rPr>
          <w:rFonts w:ascii="Century" w:hAnsi="Century"/>
        </w:rPr>
        <w:t>siguiente</w:t>
      </w:r>
      <w:r w:rsidR="00EC5437">
        <w:rPr>
          <w:rFonts w:ascii="Century" w:hAnsi="Century"/>
        </w:rPr>
        <w:t xml:space="preserve"> la </w:t>
      </w:r>
      <w:r>
        <w:rPr>
          <w:rFonts w:ascii="Century" w:hAnsi="Century"/>
        </w:rPr>
        <w:t>parte actora:</w:t>
      </w:r>
      <w:r w:rsidR="00EC5437">
        <w:rPr>
          <w:rFonts w:ascii="Century" w:hAnsi="Century"/>
        </w:rPr>
        <w:t xml:space="preserve"> ---------------------------------------------------</w:t>
      </w:r>
    </w:p>
    <w:p w14:paraId="59626D95" w14:textId="77777777" w:rsidR="00EC5437" w:rsidRDefault="00EC5437" w:rsidP="00EA2C59">
      <w:pPr>
        <w:spacing w:line="360" w:lineRule="auto"/>
        <w:ind w:firstLine="709"/>
        <w:jc w:val="both"/>
        <w:rPr>
          <w:rFonts w:ascii="Century" w:hAnsi="Century"/>
        </w:rPr>
      </w:pPr>
    </w:p>
    <w:p w14:paraId="663F5AF4" w14:textId="24FB0F9B" w:rsidR="00EA2C59" w:rsidRPr="00DD4252" w:rsidRDefault="00EA2C59" w:rsidP="00DD4252">
      <w:pPr>
        <w:pStyle w:val="Prrafodelista"/>
        <w:numPr>
          <w:ilvl w:val="0"/>
          <w:numId w:val="22"/>
        </w:numPr>
        <w:spacing w:line="360" w:lineRule="auto"/>
        <w:jc w:val="both"/>
        <w:rPr>
          <w:rFonts w:ascii="Century" w:hAnsi="Century"/>
          <w:i/>
          <w:sz w:val="20"/>
        </w:rPr>
      </w:pPr>
      <w:r w:rsidRPr="00DD4252">
        <w:rPr>
          <w:rFonts w:ascii="Century" w:hAnsi="Century"/>
          <w:i/>
          <w:sz w:val="20"/>
        </w:rPr>
        <w:t>[…] Con relación a los MOTIVOS DE LA INFRACCIÓN, el agente de tránsito demandado establece […]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actuar, certeza y seguridad jurídica”</w:t>
      </w:r>
    </w:p>
    <w:p w14:paraId="304448F2" w14:textId="1EFD61C3" w:rsidR="00F77927" w:rsidRPr="00DD4252" w:rsidRDefault="00EA2C59" w:rsidP="00DD4252">
      <w:pPr>
        <w:spacing w:line="360" w:lineRule="auto"/>
        <w:ind w:firstLine="709"/>
        <w:jc w:val="both"/>
        <w:rPr>
          <w:rFonts w:ascii="Century" w:hAnsi="Century"/>
          <w:i/>
          <w:sz w:val="20"/>
        </w:rPr>
      </w:pPr>
      <w:r>
        <w:rPr>
          <w:rFonts w:ascii="Century" w:hAnsi="Century"/>
          <w:i/>
          <w:sz w:val="20"/>
        </w:rPr>
        <w:t xml:space="preserve">Lo anterior, […], no hace una explicación precisa y concreta de la manera en que se percató de la supuesta falta administrativa que se me imputa </w:t>
      </w:r>
      <w:r w:rsidRPr="00EA2C59">
        <w:rPr>
          <w:rFonts w:ascii="Century" w:hAnsi="Century"/>
          <w:i/>
          <w:sz w:val="20"/>
        </w:rPr>
        <w:t xml:space="preserve">[…] </w:t>
      </w:r>
      <w:r w:rsidR="00DD4252">
        <w:rPr>
          <w:rFonts w:ascii="Century" w:hAnsi="Century"/>
          <w:i/>
          <w:sz w:val="20"/>
        </w:rPr>
        <w:t xml:space="preserve">no cumple en expresar las circunstancias especiales, razones particulares o causas inmediatas que haya tenido en consideración para la emisión del acto; es decir, la demandada me sanciona supuestamente por  </w:t>
      </w:r>
      <w:r w:rsidR="00F77927" w:rsidRPr="00DD4252">
        <w:rPr>
          <w:rFonts w:ascii="Century" w:hAnsi="Century"/>
          <w:i/>
          <w:sz w:val="20"/>
        </w:rPr>
        <w:t xml:space="preserve"> […] </w:t>
      </w:r>
      <w:r w:rsidR="00DD4252">
        <w:rPr>
          <w:rFonts w:ascii="Century" w:hAnsi="Century"/>
          <w:i/>
          <w:sz w:val="20"/>
        </w:rPr>
        <w:t>pero tal motivación resulta incongruente e imprecisa, puesto que no precisa a que lugar se refiere, tampoco señala si el vehículo se encontraba circulando y en su caso, por donde circulaba y en que tramo fue detectado sin holograma…”</w:t>
      </w:r>
    </w:p>
    <w:p w14:paraId="2808C013" w14:textId="060C0AF7" w:rsidR="00F77927" w:rsidRDefault="00F77927" w:rsidP="00F77927">
      <w:pPr>
        <w:spacing w:line="360" w:lineRule="auto"/>
        <w:jc w:val="both"/>
        <w:rPr>
          <w:rFonts w:ascii="Century" w:hAnsi="Century"/>
          <w:i/>
          <w:sz w:val="20"/>
        </w:rPr>
      </w:pPr>
    </w:p>
    <w:p w14:paraId="170D4773" w14:textId="77777777" w:rsidR="00DD4252" w:rsidRDefault="00DD4252" w:rsidP="00F77927">
      <w:pPr>
        <w:spacing w:line="360" w:lineRule="auto"/>
        <w:jc w:val="both"/>
        <w:rPr>
          <w:rFonts w:ascii="Century" w:hAnsi="Century"/>
          <w:i/>
          <w:sz w:val="20"/>
        </w:rPr>
      </w:pPr>
    </w:p>
    <w:p w14:paraId="4556B5BB" w14:textId="14EFE6A2" w:rsidR="00F77927"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a autoridad demanda</w:t>
      </w:r>
      <w:r w:rsidR="00DD4252">
        <w:rPr>
          <w:rFonts w:ascii="Century" w:hAnsi="Century"/>
        </w:rPr>
        <w:t>, respecto a dicho concepto de impugnación manifiesta, que deben ser declarado infundados, inoperantes e insuficientes en virtud de que el actor no precisa como se violentan cada uno de los artículos que cita en su escrito de demanda, y</w:t>
      </w:r>
      <w:r>
        <w:rPr>
          <w:rFonts w:ascii="Century" w:hAnsi="Century"/>
        </w:rPr>
        <w:t xml:space="preserve"> señala que el acta de infracción si contiene los fundamentos legales, así como circunstancias de </w:t>
      </w:r>
      <w:r>
        <w:rPr>
          <w:rFonts w:ascii="Century" w:hAnsi="Century"/>
        </w:rPr>
        <w:lastRenderedPageBreak/>
        <w:t xml:space="preserve">tiempo, modo, y </w:t>
      </w:r>
      <w:r w:rsidR="00F77927">
        <w:rPr>
          <w:rFonts w:ascii="Century" w:hAnsi="Century"/>
        </w:rPr>
        <w:t>lugar, y señala que el fundamento es preciso y el acto combatido se encuentra correctamente fundado y motivado. ---------------------</w:t>
      </w:r>
      <w:r w:rsidR="001B05E1">
        <w:rPr>
          <w:rFonts w:ascii="Century" w:hAnsi="Century"/>
        </w:rPr>
        <w:t>--</w:t>
      </w:r>
      <w:r w:rsidR="00DD4252">
        <w:rPr>
          <w:rFonts w:ascii="Century" w:hAnsi="Century"/>
        </w:rPr>
        <w:t>-</w:t>
      </w:r>
    </w:p>
    <w:p w14:paraId="4FCF82D1" w14:textId="77777777" w:rsidR="00F77927" w:rsidRDefault="00F77927" w:rsidP="00E1257C">
      <w:pPr>
        <w:spacing w:line="360" w:lineRule="auto"/>
        <w:ind w:firstLine="709"/>
        <w:jc w:val="both"/>
        <w:rPr>
          <w:rFonts w:ascii="Century" w:hAnsi="Century"/>
        </w:rPr>
      </w:pPr>
    </w:p>
    <w:p w14:paraId="2597C346" w14:textId="369ED324"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C5437">
        <w:rPr>
          <w:rFonts w:ascii="Century" w:hAnsi="Century"/>
        </w:rPr>
        <w:t>s</w:t>
      </w:r>
      <w:r w:rsidRPr="00E1257C">
        <w:rPr>
          <w:rFonts w:ascii="Century" w:hAnsi="Century"/>
        </w:rPr>
        <w:t xml:space="preserve">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016B01BA"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EC5437">
        <w:rPr>
          <w:rFonts w:ascii="Century" w:hAnsi="Century"/>
          <w:bCs/>
        </w:rPr>
        <w:t>conceptualizar</w:t>
      </w:r>
      <w:r w:rsidRPr="00E1257C">
        <w:rPr>
          <w:rFonts w:ascii="Century" w:hAnsi="Century"/>
          <w:bCs/>
        </w:rPr>
        <w:t xml:space="preserve"> que por fundar el acto administrativo, se entiende </w:t>
      </w:r>
      <w:r w:rsidR="00EC543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36B7FE2E" w:rsidR="005C321A" w:rsidRPr="00EC5437"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no </w:t>
      </w:r>
      <w:r w:rsidR="00DD4252">
        <w:rPr>
          <w:bCs/>
          <w:i/>
        </w:rPr>
        <w:t>portar holograma o comprobante de verificación correspondiente en el lugar”</w:t>
      </w:r>
      <w:r w:rsidR="00EC5437">
        <w:rPr>
          <w:bCs/>
          <w:i/>
        </w:rPr>
        <w:t xml:space="preserve">. </w:t>
      </w:r>
      <w:r w:rsidR="00EC5437" w:rsidRPr="00EC5437">
        <w:rPr>
          <w:bCs/>
        </w:rPr>
        <w:t>-------------------------------------------------------------------</w:t>
      </w:r>
    </w:p>
    <w:p w14:paraId="62D0AF34" w14:textId="77777777" w:rsidR="005C321A" w:rsidRDefault="005C321A" w:rsidP="00FE76EB">
      <w:pPr>
        <w:pStyle w:val="RESOLUCIONES"/>
        <w:rPr>
          <w:bCs/>
          <w:i/>
        </w:rPr>
      </w:pPr>
    </w:p>
    <w:p w14:paraId="2AF844C1" w14:textId="227A5E3F"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w:t>
      </w:r>
      <w:r w:rsidR="00EC5437">
        <w:rPr>
          <w:rStyle w:val="RESOLUCIONESCar"/>
        </w:rPr>
        <w:t xml:space="preserve"> </w:t>
      </w:r>
      <w:r w:rsidRPr="00B00A51">
        <w:rPr>
          <w:rStyle w:val="RESOLUCIONESCar"/>
        </w:rPr>
        <w:t>l</w:t>
      </w:r>
      <w:r w:rsidR="00EC5437">
        <w:rPr>
          <w:rStyle w:val="RESOLUCIONESCar"/>
        </w:rPr>
        <w:t>a</w:t>
      </w:r>
      <w:r w:rsidRPr="00B00A51">
        <w:rPr>
          <w:rStyle w:val="RESOLUCIONESCar"/>
        </w:rPr>
        <w:t xml:space="preserve"> ahora actor</w:t>
      </w:r>
      <w:r w:rsidR="00EC5437">
        <w:rPr>
          <w:rStyle w:val="RESOLUCIONESCar"/>
        </w:rPr>
        <w:t>a</w:t>
      </w:r>
      <w:r w:rsidRPr="00B00A51">
        <w:rPr>
          <w:rStyle w:val="RESOLUCIONESCar"/>
        </w:rPr>
        <w:t xml:space="preserve"> de la oportunidad de </w:t>
      </w:r>
      <w:r w:rsidRPr="00B00A51">
        <w:rPr>
          <w:rStyle w:val="RESOLUCIONESCar"/>
        </w:rPr>
        <w:lastRenderedPageBreak/>
        <w:t>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46D5BECE" w14:textId="1E249928" w:rsidR="001A60BF" w:rsidRPr="001A60BF" w:rsidRDefault="00A7523E" w:rsidP="001A60BF">
      <w:pPr>
        <w:pStyle w:val="RESOLUCIONES"/>
      </w:pPr>
      <w:r>
        <w:rPr>
          <w:rStyle w:val="RESOLUCIONESCar"/>
        </w:rPr>
        <w:t xml:space="preserve">Se afirma lo anterior, </w:t>
      </w:r>
      <w:r w:rsidR="00BB09E9">
        <w:rPr>
          <w:rStyle w:val="RESOLUCIONESCar"/>
        </w:rPr>
        <w:t>ya que,</w:t>
      </w:r>
      <w:r>
        <w:rPr>
          <w:rStyle w:val="RESOLUCIONESCar"/>
        </w:rPr>
        <w:t xml:space="preserve"> del acta de infracción impugnada, </w:t>
      </w:r>
      <w:r w:rsidR="005C321A">
        <w:rPr>
          <w:rStyle w:val="RESOLUCIONESCar"/>
        </w:rPr>
        <w:t xml:space="preserve">la agente de tránsito ahora demandada omitió </w:t>
      </w:r>
      <w:r w:rsidR="00EC5437">
        <w:rPr>
          <w:rStyle w:val="RESOLUCIONESCar"/>
        </w:rPr>
        <w:t>motivar</w:t>
      </w:r>
      <w:r w:rsidR="005C321A">
        <w:rPr>
          <w:rStyle w:val="RESOLUCIONESCar"/>
        </w:rPr>
        <w:t>, con la finalidad de acreditar la conducta atribuida al justiciable, la manera en que verific</w:t>
      </w:r>
      <w:r>
        <w:rPr>
          <w:rStyle w:val="RESOLUCIONESCar"/>
        </w:rPr>
        <w:t xml:space="preserve">ó o corroboró que la parte actora no realizó la verificación vehicular, </w:t>
      </w:r>
      <w:r w:rsidR="00BB09E9">
        <w:rPr>
          <w:rStyle w:val="RESOLUCIONESCar"/>
        </w:rPr>
        <w:t xml:space="preserve">ya que no señala si reviso el vehículo y si </w:t>
      </w:r>
      <w:r>
        <w:rPr>
          <w:rStyle w:val="RESOLUCIONESCar"/>
        </w:rPr>
        <w:t>además</w:t>
      </w:r>
      <w:r w:rsidR="00BB09E9">
        <w:rPr>
          <w:rStyle w:val="RESOLUCIONESCar"/>
        </w:rPr>
        <w:t xml:space="preserve"> solicito en s</w:t>
      </w:r>
      <w:r w:rsidR="00EC5437">
        <w:rPr>
          <w:rStyle w:val="RESOLUCIONESCar"/>
        </w:rPr>
        <w:t xml:space="preserve">u caso, el documento con el que </w:t>
      </w:r>
      <w:r w:rsidR="00BB09E9">
        <w:rPr>
          <w:rStyle w:val="RESOLUCIONESCar"/>
        </w:rPr>
        <w:t>l</w:t>
      </w:r>
      <w:r w:rsidR="00EC5437">
        <w:rPr>
          <w:rStyle w:val="RESOLUCIONESCar"/>
        </w:rPr>
        <w:t>a</w:t>
      </w:r>
      <w:r w:rsidR="00BB09E9">
        <w:rPr>
          <w:rStyle w:val="RESOLUCIONESCar"/>
        </w:rPr>
        <w:t xml:space="preserve"> actor</w:t>
      </w:r>
      <w:r w:rsidR="00EC5437">
        <w:rPr>
          <w:rStyle w:val="RESOLUCIONESCar"/>
        </w:rPr>
        <w:t>a</w:t>
      </w:r>
      <w:r w:rsidR="00BB09E9">
        <w:rPr>
          <w:rStyle w:val="RESOLUCIONESCar"/>
        </w:rPr>
        <w:t xml:space="preserve"> pudiera acreditar la verificación </w:t>
      </w:r>
      <w:r w:rsidR="001A60BF">
        <w:rPr>
          <w:rStyle w:val="RESOLUCIONESCar"/>
        </w:rPr>
        <w:t>referida.</w:t>
      </w:r>
      <w:r w:rsidR="00AC2253">
        <w:rPr>
          <w:rStyle w:val="RESOLUCIONESCar"/>
        </w:rPr>
        <w:t xml:space="preserve"> </w:t>
      </w:r>
      <w:r w:rsidR="001A60BF">
        <w:rPr>
          <w:rStyle w:val="RESOLUCIONESCar"/>
        </w:rPr>
        <w:t>Aunado a lo anterior, la demandada no especifica si l</w:t>
      </w:r>
      <w:r w:rsidR="00EC5437">
        <w:rPr>
          <w:rStyle w:val="RESOLUCIONESCar"/>
        </w:rPr>
        <w:t>a</w:t>
      </w:r>
      <w:r w:rsidR="001A60BF">
        <w:rPr>
          <w:rStyle w:val="RESOLUCIONESCar"/>
        </w:rPr>
        <w:t xml:space="preserve"> actor</w:t>
      </w:r>
      <w:r w:rsidR="00EC5437">
        <w:rPr>
          <w:rStyle w:val="RESOLUCIONESCar"/>
        </w:rPr>
        <w:t>a</w:t>
      </w:r>
      <w:r w:rsidR="001A60BF">
        <w:rPr>
          <w:rStyle w:val="RESOLUCIONESCar"/>
        </w:rPr>
        <w:t xml:space="preserve"> incurrió en alguna conducta en flagrancia y en tal sentido, </w:t>
      </w:r>
      <w:r w:rsidR="00F63C70">
        <w:rPr>
          <w:rStyle w:val="RESOLUCIONESCar"/>
        </w:rPr>
        <w:t>decidió</w:t>
      </w:r>
      <w:r w:rsidR="001A60BF">
        <w:rPr>
          <w:rStyle w:val="RESOLUCIONESCar"/>
        </w:rPr>
        <w:t xml:space="preserve"> </w:t>
      </w:r>
      <w:r w:rsidR="00F63C70">
        <w:rPr>
          <w:rStyle w:val="RESOLUCIONESCar"/>
        </w:rPr>
        <w:t>detener</w:t>
      </w:r>
      <w:r w:rsidR="001A60BF">
        <w:rPr>
          <w:rStyle w:val="RESOLUCIONESCar"/>
        </w:rPr>
        <w:t xml:space="preserve"> su marcha e infraccionarl</w:t>
      </w:r>
      <w:r w:rsidR="00EC5437">
        <w:rPr>
          <w:rStyle w:val="RESOLUCIONESCar"/>
        </w:rPr>
        <w:t>a</w:t>
      </w:r>
      <w:r w:rsidR="001A60BF">
        <w:rPr>
          <w:rStyle w:val="RESOLUCIONESCar"/>
        </w:rPr>
        <w:t xml:space="preserve">, o bien, </w:t>
      </w:r>
      <w:r w:rsidR="00EC5437">
        <w:rPr>
          <w:rStyle w:val="RESOLUCIONESCar"/>
        </w:rPr>
        <w:t>si ejecutaba o a</w:t>
      </w:r>
      <w:r w:rsidR="001A60BF">
        <w:rPr>
          <w:rStyle w:val="RESOLUCIONESCar"/>
        </w:rPr>
        <w:t xml:space="preserve">poyaba </w:t>
      </w:r>
      <w:r w:rsidR="00EC5437">
        <w:rPr>
          <w:rStyle w:val="RESOLUCIONESCar"/>
        </w:rPr>
        <w:t xml:space="preserve">respecto de </w:t>
      </w:r>
      <w:r w:rsidR="001A60BF">
        <w:rPr>
          <w:rStyle w:val="RESOLUCIONESCar"/>
        </w:rPr>
        <w:t xml:space="preserve">algún programa </w:t>
      </w:r>
      <w:r w:rsidR="00F63C70">
        <w:rPr>
          <w:rStyle w:val="RESOLUCIONESCar"/>
        </w:rPr>
        <w:t xml:space="preserve">preventivo a </w:t>
      </w:r>
      <w:r w:rsidR="001A60BF">
        <w:rPr>
          <w:rStyle w:val="RESOLUCIONESCar"/>
        </w:rPr>
        <w:t>otra</w:t>
      </w:r>
      <w:r w:rsidR="00EC5437">
        <w:rPr>
          <w:rStyle w:val="RESOLUCIONESCar"/>
        </w:rPr>
        <w:t xml:space="preserve"> u otras</w:t>
      </w:r>
      <w:r w:rsidR="001A60BF">
        <w:rPr>
          <w:rStyle w:val="RESOLUCIONESCar"/>
        </w:rPr>
        <w:t xml:space="preserve"> autoridad</w:t>
      </w:r>
      <w:r w:rsidR="00EC5437">
        <w:rPr>
          <w:rStyle w:val="RESOLUCIONESCar"/>
        </w:rPr>
        <w:t>es</w:t>
      </w:r>
      <w:r w:rsidR="001A60BF">
        <w:rPr>
          <w:rStyle w:val="RESOLUCIONESCar"/>
        </w:rPr>
        <w:t xml:space="preserve">, ya que de conformidad a lo </w:t>
      </w:r>
      <w:r w:rsidR="00EC5437">
        <w:rPr>
          <w:rStyle w:val="RESOLUCIONESCar"/>
        </w:rPr>
        <w:t>dispuest</w:t>
      </w:r>
      <w:r w:rsidR="001A60BF" w:rsidRPr="001A60BF">
        <w:rPr>
          <w:rStyle w:val="RESOLUCIONESCar"/>
        </w:rPr>
        <w:t xml:space="preserve">o por el </w:t>
      </w:r>
      <w:r w:rsidR="00EC5437">
        <w:t>a</w:t>
      </w:r>
      <w:r w:rsidR="001A60BF" w:rsidRPr="001A60BF">
        <w:t xml:space="preserve">rtículo 47, del Reglamento de Tránsito Municipal, </w:t>
      </w:r>
      <w:r w:rsidR="00EC5437">
        <w:t xml:space="preserve">en los </w:t>
      </w:r>
      <w:r w:rsidR="00F63C70" w:rsidRPr="00F63C70">
        <w:t>operativo</w:t>
      </w:r>
      <w:r w:rsidR="00EC5437">
        <w:t>s</w:t>
      </w:r>
      <w:r w:rsidR="00F63C70" w:rsidRPr="00F63C70">
        <w:t xml:space="preserve"> de la Dirección</w:t>
      </w:r>
      <w:r w:rsidR="00EC5437">
        <w:t xml:space="preserve"> de Tránsito</w:t>
      </w:r>
      <w:r w:rsidR="00F63C70" w:rsidRPr="00F63C70">
        <w:t xml:space="preserve"> únicamente </w:t>
      </w:r>
      <w:r w:rsidR="00EC5437">
        <w:t xml:space="preserve">se </w:t>
      </w:r>
      <w:r w:rsidR="00F63C70" w:rsidRPr="00F63C70">
        <w:t>podrá detener la marcha de un vehículo, cuando su conductor haya violado de manera flagrante alguna de las disposiciones de</w:t>
      </w:r>
      <w:r w:rsidR="00F63C70">
        <w:t xml:space="preserve">l referido </w:t>
      </w:r>
      <w:r w:rsidR="00F63C70" w:rsidRPr="00F63C70">
        <w:t>reglamento</w:t>
      </w:r>
      <w:r w:rsidR="00F63C70">
        <w:t xml:space="preserve">, salvo las excepciones que dicho precepto legal señala. </w:t>
      </w:r>
      <w:r w:rsidR="00EC5437">
        <w:t xml:space="preserve">Artículo que </w:t>
      </w:r>
      <w:r w:rsidR="00D56250">
        <w:t>s</w:t>
      </w:r>
      <w:r w:rsidR="00F63C70">
        <w:t>e transcribe para una mejor referencia:</w:t>
      </w:r>
      <w:r w:rsidR="00EC5437">
        <w:t xml:space="preserve"> --</w:t>
      </w:r>
      <w:r w:rsidR="00D56250">
        <w:t>-------------------------------</w:t>
      </w:r>
    </w:p>
    <w:p w14:paraId="7832A908" w14:textId="77777777" w:rsidR="001A60BF" w:rsidRPr="001A60BF" w:rsidRDefault="001A60BF" w:rsidP="001A60BF">
      <w:pPr>
        <w:pStyle w:val="SENTENCIAS"/>
      </w:pPr>
    </w:p>
    <w:p w14:paraId="35B39845" w14:textId="212F3705" w:rsidR="001A60BF" w:rsidRPr="00F63C70" w:rsidRDefault="001A60BF" w:rsidP="00F63C70">
      <w:pPr>
        <w:pStyle w:val="TESISYJURIS"/>
      </w:pPr>
      <w:r w:rsidRPr="00F63C70">
        <w:t xml:space="preserve">Artículo 47.- El personal operativo de la Dirección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E55307" w14:textId="77777777" w:rsidR="001A60BF" w:rsidRPr="00F63C70" w:rsidRDefault="001A60BF" w:rsidP="00F63C70">
      <w:pPr>
        <w:pStyle w:val="TESISYJURIS"/>
      </w:pPr>
    </w:p>
    <w:p w14:paraId="09AF03B8" w14:textId="67F22B7B" w:rsidR="001A60BF" w:rsidRPr="00F63C70" w:rsidRDefault="001A60BF" w:rsidP="00F63C70">
      <w:pPr>
        <w:pStyle w:val="TESISYJURIS"/>
        <w:numPr>
          <w:ilvl w:val="0"/>
          <w:numId w:val="24"/>
        </w:numPr>
      </w:pPr>
      <w:r w:rsidRPr="00F63C70">
        <w:t>Cuando la Dirección implemente programas preventivos para la detección de conductores que se encuentren en estado de ebriedad de acuerdo a sus características clínicas o con una cantidad superior o igual a 0.08% de alcohol en la sangre, o con una cantidad superior o igual a 0.04 miligramos de alcohol por decilitro de aire espirado, o bajo el influjo de sustancias psicotrópicas, estupefacientes u otras semejantes; sujetándose al procedimiento que se establece en el artículo 36 del presente reglamento; y,</w:t>
      </w:r>
    </w:p>
    <w:p w14:paraId="1A2E6AF6" w14:textId="77777777" w:rsidR="001A60BF" w:rsidRPr="00F63C70" w:rsidRDefault="001A60BF" w:rsidP="00F63C70">
      <w:pPr>
        <w:pStyle w:val="TESISYJURIS"/>
      </w:pPr>
    </w:p>
    <w:p w14:paraId="01CA0CED" w14:textId="2D393CB3" w:rsidR="001A60BF" w:rsidRPr="00F63C70" w:rsidRDefault="001A60BF" w:rsidP="00F63C70">
      <w:pPr>
        <w:pStyle w:val="TESISYJURIS"/>
        <w:numPr>
          <w:ilvl w:val="0"/>
          <w:numId w:val="24"/>
        </w:numPr>
      </w:pPr>
      <w:r w:rsidRPr="00F63C70">
        <w:t xml:space="preserve">Cuando </w:t>
      </w:r>
      <w:smartTag w:uri="urn:schemas-microsoft-com:office:smarttags" w:element="date">
        <w:smartTagPr>
          <w:attr w:name="ls" w:val="trans"/>
          <w:attr w:name="Month" w:val="10"/>
          <w:attr w:name="Day" w:val="9"/>
          <w:attr w:name="Year" w:val="2009"/>
        </w:smartTagPr>
        <w:r w:rsidRPr="00F63C70">
          <w:t>la Dirección</w:t>
        </w:r>
      </w:smartTag>
      <w:r w:rsidRPr="00F63C70">
        <w:t>, coadyuve con otra autoridad administrativa o judicial de los distintos órdenes de gobierno en el cumplimiento de sus atribuciones.</w:t>
      </w:r>
    </w:p>
    <w:p w14:paraId="3EC462ED" w14:textId="77777777" w:rsidR="001A60BF" w:rsidRDefault="001A60BF" w:rsidP="005C321A">
      <w:pPr>
        <w:pStyle w:val="RESOLUCIONES"/>
        <w:rPr>
          <w:rStyle w:val="RESOLUCIONESCar"/>
        </w:rPr>
      </w:pPr>
    </w:p>
    <w:p w14:paraId="324B7D85" w14:textId="2D279AF8" w:rsidR="00B00A51" w:rsidRPr="00B00A51" w:rsidRDefault="00B00A51" w:rsidP="00B00A51">
      <w:pPr>
        <w:pStyle w:val="RESOLUCIONES"/>
        <w:rPr>
          <w:rStyle w:val="RESOLUCIONESCar"/>
        </w:rPr>
      </w:pPr>
      <w:r w:rsidRPr="00B00A51">
        <w:rPr>
          <w:rStyle w:val="RESOLUCIONESCar"/>
        </w:rPr>
        <w:t>Por consiguiente, es correc</w:t>
      </w:r>
      <w:r w:rsidR="00A7523E">
        <w:rPr>
          <w:rStyle w:val="RESOLUCIONESCar"/>
        </w:rPr>
        <w:t>to considerar que la demandada</w:t>
      </w:r>
      <w:r w:rsidRPr="00B00A51">
        <w:rPr>
          <w:rStyle w:val="RESOLUCIONESCar"/>
        </w:rPr>
        <w:t xml:space="preserve"> no detalló pormenorizadamente la causa que justificó la emisión del acto, con el fin de que l</w:t>
      </w:r>
      <w:r w:rsidR="00EC5437">
        <w:rPr>
          <w:rStyle w:val="RESOLUCIONESCar"/>
        </w:rPr>
        <w:t>a</w:t>
      </w:r>
      <w:r w:rsidRPr="00B00A51">
        <w:rPr>
          <w:rStyle w:val="RESOLUCIONESCar"/>
        </w:rPr>
        <w:t xml:space="preserve"> ahora actor</w:t>
      </w:r>
      <w:r w:rsidR="00EC5437">
        <w:rPr>
          <w:rStyle w:val="RESOLUCIONESCar"/>
        </w:rPr>
        <w:t>a</w:t>
      </w:r>
      <w:r w:rsidRPr="00B00A51">
        <w:rPr>
          <w:rStyle w:val="RESOLUCIONESCar"/>
        </w:rPr>
        <w:t xml:space="preserve"> tuviera la oportunidad de controvertir correctamente lo asentado en el instrumento impugnado, dejándol</w:t>
      </w:r>
      <w:r w:rsidR="00EC5437">
        <w:rPr>
          <w:rStyle w:val="RESOLUCIONESCar"/>
        </w:rPr>
        <w:t>a</w:t>
      </w:r>
      <w:r w:rsidRPr="00B00A51">
        <w:rPr>
          <w:rStyle w:val="RESOLUCIONESCar"/>
        </w:rPr>
        <w:t xml:space="preserve"> en completo estado de indefensión. </w:t>
      </w:r>
      <w:r w:rsidR="00A7523E">
        <w:rPr>
          <w:rStyle w:val="RESOLUCIONESCar"/>
        </w:rPr>
        <w:t>Lo anterior, considerando que en el levantamiento del</w:t>
      </w:r>
      <w:r w:rsidR="00EC5437">
        <w:rPr>
          <w:rStyle w:val="RESOLUCIONESCar"/>
        </w:rPr>
        <w:t xml:space="preserve"> acta de infracción impugnada, </w:t>
      </w:r>
      <w:r w:rsidR="00A7523E">
        <w:rPr>
          <w:rStyle w:val="RESOLUCIONESCar"/>
        </w:rPr>
        <w:t>l</w:t>
      </w:r>
      <w:r w:rsidR="00EC5437">
        <w:rPr>
          <w:rStyle w:val="RESOLUCIONESCar"/>
        </w:rPr>
        <w:t>a</w:t>
      </w:r>
      <w:r w:rsidR="00A7523E">
        <w:rPr>
          <w:rStyle w:val="RESOLUCIONESCar"/>
        </w:rPr>
        <w:t xml:space="preserve"> </w:t>
      </w:r>
      <w:r w:rsidR="00EC5437">
        <w:rPr>
          <w:rStyle w:val="RESOLUCIONESCar"/>
        </w:rPr>
        <w:t>agente de tránsito municipal</w:t>
      </w:r>
      <w:r w:rsidR="00A7523E">
        <w:rPr>
          <w:rStyle w:val="RESOLUCIONESCar"/>
        </w:rPr>
        <w:t xml:space="preserve">, </w:t>
      </w:r>
      <w:r w:rsidRPr="00B00A51">
        <w:rPr>
          <w:rStyle w:val="RESOLUCIONESCar"/>
        </w:rPr>
        <w:t>funge como testigo, juez y parte,</w:t>
      </w:r>
      <w:r w:rsidR="00A7523E">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l</w:t>
      </w:r>
      <w:r w:rsidR="00EC5437">
        <w:rPr>
          <w:rStyle w:val="RESOLUCIONESCar"/>
        </w:rPr>
        <w:t>a</w:t>
      </w:r>
      <w:r w:rsidR="001B05E1">
        <w:rPr>
          <w:rStyle w:val="RESOLUCIONESCar"/>
        </w:rPr>
        <w:t xml:space="preserve"> ahora actor</w:t>
      </w:r>
      <w:r w:rsidR="00EC5437">
        <w:rPr>
          <w:rStyle w:val="RESOLUCIONESCar"/>
        </w:rPr>
        <w:t>a</w:t>
      </w:r>
      <w:r w:rsidR="001B05E1">
        <w:rPr>
          <w:rStyle w:val="RESOLUCIONESCar"/>
        </w:rPr>
        <w:t>, misma que contraviene la normatividad en materia de tránsito. -------------------------------------------------------</w:t>
      </w:r>
      <w:r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0D66250F"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EC5437">
        <w:t xml:space="preserve"> se</w:t>
      </w:r>
      <w:r>
        <w:t xml:space="preserve"> expusieron las razones mínimas, a fin de que la parte actora estuviera en posibilidad de verificar si el caso puede subsumirse en la hipótesis prevista en esa norma </w:t>
      </w:r>
      <w:r>
        <w:lastRenderedPageBreak/>
        <w:t>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353F4BF4" w:rsidR="00FE76EB" w:rsidRDefault="00FE76EB" w:rsidP="00F63C70">
      <w:pPr>
        <w:pStyle w:val="SENTENCIAS"/>
      </w:pPr>
      <w:r>
        <w:t xml:space="preserve">Por tanto, ante la irregularidad advertida, lo procedente es decretar la NULIDAD TOTAL del acto contenido en el acta de infracción </w:t>
      </w:r>
      <w:r w:rsidRPr="00E73FB5">
        <w:t xml:space="preserve">número </w:t>
      </w:r>
      <w:r w:rsidR="00F63C70" w:rsidRPr="00E1257C">
        <w:t xml:space="preserve">folio </w:t>
      </w:r>
      <w:r w:rsidR="00F63C70" w:rsidRPr="00E1257C">
        <w:rPr>
          <w:b/>
        </w:rPr>
        <w:t>T</w:t>
      </w:r>
      <w:r w:rsidR="00F63C70">
        <w:rPr>
          <w:b/>
        </w:rPr>
        <w:t xml:space="preserve"> </w:t>
      </w:r>
      <w:r w:rsidR="00F63C70" w:rsidRPr="00E1257C">
        <w:rPr>
          <w:b/>
        </w:rPr>
        <w:t>5</w:t>
      </w:r>
      <w:r w:rsidR="00F63C70">
        <w:rPr>
          <w:b/>
        </w:rPr>
        <w:t>780002</w:t>
      </w:r>
      <w:r w:rsidR="00F63C70" w:rsidRPr="00E1257C">
        <w:rPr>
          <w:b/>
        </w:rPr>
        <w:t xml:space="preserve"> (Letra T cinco s</w:t>
      </w:r>
      <w:r w:rsidR="00F63C70">
        <w:rPr>
          <w:b/>
        </w:rPr>
        <w:t>iete ocho cero cero cero dos</w:t>
      </w:r>
      <w:r w:rsidR="00F63C70" w:rsidRPr="00E1257C">
        <w:rPr>
          <w:b/>
        </w:rPr>
        <w:t xml:space="preserve">) </w:t>
      </w:r>
      <w:r w:rsidR="00EC5437">
        <w:t>de</w:t>
      </w:r>
      <w:r w:rsidR="00F63C70">
        <w:t xml:space="preserve"> fecha 12 doce de febrero del año 2018 dos mil dieciocho, emitida por </w:t>
      </w:r>
      <w:r>
        <w:t>l</w:t>
      </w:r>
      <w:r w:rsidR="00F63C70">
        <w:t>a</w:t>
      </w:r>
      <w:r>
        <w:t xml:space="preserve"> </w:t>
      </w:r>
      <w:r w:rsidR="00EC5437">
        <w:t>agente de tránsito municipal</w:t>
      </w:r>
      <w:r>
        <w:t>. --</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69B84508" w14:textId="07E63E87" w:rsidR="00484833" w:rsidRDefault="00484833" w:rsidP="00FE76EB">
      <w:pPr>
        <w:pStyle w:val="TESISYJURIS"/>
        <w:rPr>
          <w:sz w:val="22"/>
          <w:lang w:val="es-MX"/>
        </w:rPr>
      </w:pPr>
    </w:p>
    <w:p w14:paraId="26F98874" w14:textId="77777777" w:rsidR="00EC5437" w:rsidRPr="00A7523E" w:rsidRDefault="00EC5437"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w:t>
      </w:r>
      <w:r w:rsidRPr="00E1257C">
        <w:rPr>
          <w:lang w:val="es-MX"/>
        </w:rPr>
        <w:lastRenderedPageBreak/>
        <w:t>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69E5654F" w14:textId="70462DEF" w:rsidR="00E1257C" w:rsidRPr="00E1257C" w:rsidRDefault="005F52C1" w:rsidP="00A7523E">
      <w:pPr>
        <w:pStyle w:val="SENTENCIAS"/>
        <w:rPr>
          <w:iCs/>
        </w:rPr>
      </w:pPr>
      <w:r w:rsidRPr="005F52C1">
        <w:rPr>
          <w:b/>
          <w:iCs/>
          <w:lang w:val="es-MX"/>
        </w:rPr>
        <w:t>OCTAVO.</w:t>
      </w:r>
      <w:r>
        <w:rPr>
          <w:iCs/>
          <w:lang w:val="es-MX"/>
        </w:rPr>
        <w:t xml:space="preserve"> </w:t>
      </w:r>
      <w:r w:rsidR="00E1257C" w:rsidRPr="00E1257C">
        <w:rPr>
          <w:iCs/>
        </w:rPr>
        <w:t>En virtud de haberse decretado la nulidad total del acta de infracción combatida, resu</w:t>
      </w:r>
      <w:r>
        <w:rPr>
          <w:iCs/>
        </w:rPr>
        <w:t xml:space="preserve">lta procedente la devolución de la </w:t>
      </w:r>
      <w:r w:rsidR="00F63C70">
        <w:rPr>
          <w:iCs/>
        </w:rPr>
        <w:t>licencia de conducir</w:t>
      </w:r>
      <w:r>
        <w:rPr>
          <w:iCs/>
        </w:rPr>
        <w:t xml:space="preserve"> </w:t>
      </w:r>
      <w:r w:rsidR="00E1257C" w:rsidRPr="00E1257C">
        <w:rPr>
          <w:iCs/>
        </w:rPr>
        <w:t xml:space="preserve">recogida en garantía. </w:t>
      </w:r>
      <w:r w:rsidR="00E1257C" w:rsidRPr="00E1257C">
        <w:t>Por tanto, se condena a</w:t>
      </w:r>
      <w:r w:rsidR="00F63C70">
        <w:t xml:space="preserve"> la </w:t>
      </w:r>
      <w:r w:rsidR="00E1257C" w:rsidRPr="00E1257C">
        <w:t>agente de tránsito municipal demandad</w:t>
      </w:r>
      <w:r w:rsidR="00F63C70">
        <w:t>a</w:t>
      </w:r>
      <w:r w:rsidR="00E1257C" w:rsidRPr="00E1257C">
        <w:t xml:space="preserve"> a realizar las gestiones necesarias para la devolución </w:t>
      </w:r>
      <w:r w:rsidR="00B32EE8">
        <w:t>d</w:t>
      </w:r>
      <w:r w:rsidR="00E1257C" w:rsidRPr="00E1257C">
        <w:t>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2BDB3E46"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D56250">
        <w:rPr>
          <w:rFonts w:ascii="Century" w:hAnsi="Century"/>
          <w:lang w:val="es-MX"/>
        </w:rPr>
        <w:t xml:space="preserve"> y V </w:t>
      </w:r>
      <w:r w:rsidRPr="00E1257C">
        <w:rPr>
          <w:rFonts w:ascii="Century" w:hAnsi="Century"/>
          <w:lang w:val="es-MX"/>
        </w:rPr>
        <w:t>y 302, fracción II,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1E724091" w14:textId="77777777" w:rsidR="00B32EE8" w:rsidRDefault="00B32EE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1EDA0BE7" w:rsidR="00E1257C" w:rsidRPr="00E1257C" w:rsidRDefault="00E1257C" w:rsidP="00F63C7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63C70" w:rsidRPr="00E1257C">
        <w:rPr>
          <w:b/>
        </w:rPr>
        <w:t>T</w:t>
      </w:r>
      <w:r w:rsidR="00F63C70">
        <w:rPr>
          <w:b/>
        </w:rPr>
        <w:t xml:space="preserve"> </w:t>
      </w:r>
      <w:r w:rsidR="00F63C70" w:rsidRPr="00E1257C">
        <w:rPr>
          <w:b/>
        </w:rPr>
        <w:t>5</w:t>
      </w:r>
      <w:r w:rsidR="00F63C70">
        <w:rPr>
          <w:b/>
        </w:rPr>
        <w:t>780002</w:t>
      </w:r>
      <w:r w:rsidR="00F63C70" w:rsidRPr="00E1257C">
        <w:rPr>
          <w:b/>
        </w:rPr>
        <w:t xml:space="preserve"> (Letra T cinco s</w:t>
      </w:r>
      <w:r w:rsidR="00F63C70">
        <w:rPr>
          <w:b/>
        </w:rPr>
        <w:t>iete ocho cero cero cero dos</w:t>
      </w:r>
      <w:r w:rsidR="00F63C70" w:rsidRPr="00E1257C">
        <w:rPr>
          <w:b/>
        </w:rPr>
        <w:t xml:space="preserve">) </w:t>
      </w:r>
      <w:r w:rsidR="00C63E5F">
        <w:t>de</w:t>
      </w:r>
      <w:r w:rsidR="00F63C70">
        <w:t xml:space="preserve"> fecha 12 doce de febrero del año 2018 dos mil dieciocho</w:t>
      </w:r>
      <w:r w:rsidRPr="00E1257C">
        <w:t>; ello conforme a las consideraciones lógicas y jurídicas expresadas en el Considerando Sexto de esta sentencia. -</w:t>
      </w:r>
      <w:r w:rsidR="00FE76EB">
        <w:t>---</w:t>
      </w:r>
    </w:p>
    <w:p w14:paraId="49071F1E" w14:textId="77777777" w:rsidR="00E1257C" w:rsidRPr="00A7523E" w:rsidRDefault="00E1257C" w:rsidP="00FE76EB">
      <w:pPr>
        <w:pStyle w:val="SENTENCIAS"/>
        <w:rPr>
          <w:b/>
          <w:bCs/>
          <w:iCs/>
          <w:sz w:val="20"/>
        </w:rPr>
      </w:pPr>
    </w:p>
    <w:p w14:paraId="31418B8E" w14:textId="379444BE"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F63C70">
        <w:rPr>
          <w:rFonts w:ascii="Century" w:hAnsi="Century"/>
          <w:iCs/>
          <w:lang w:val="es-MX"/>
        </w:rPr>
        <w:t xml:space="preserve">licencia de </w:t>
      </w:r>
      <w:r w:rsidR="00F63C70">
        <w:rPr>
          <w:rFonts w:ascii="Century" w:hAnsi="Century"/>
          <w:iCs/>
          <w:lang w:val="es-MX"/>
        </w:rPr>
        <w:lastRenderedPageBreak/>
        <w:t>conducir</w:t>
      </w:r>
      <w:r w:rsidR="005F52C1">
        <w:rPr>
          <w:rFonts w:ascii="Century" w:hAnsi="Century"/>
          <w:iCs/>
          <w:lang w:val="es-MX"/>
        </w:rPr>
        <w:t xml:space="preserve"> r</w:t>
      </w:r>
      <w:r w:rsidRPr="00E1257C">
        <w:rPr>
          <w:rFonts w:ascii="Century" w:hAnsi="Century"/>
          <w:iCs/>
          <w:lang w:val="es-MX"/>
        </w:rPr>
        <w:t xml:space="preserve">ecogida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F96AE" w14:textId="77777777" w:rsidR="00176C8B" w:rsidRDefault="00176C8B">
      <w:r>
        <w:separator/>
      </w:r>
    </w:p>
  </w:endnote>
  <w:endnote w:type="continuationSeparator" w:id="0">
    <w:p w14:paraId="5E85C8B2" w14:textId="77777777" w:rsidR="00176C8B" w:rsidRDefault="00176C8B">
      <w:r>
        <w:continuationSeparator/>
      </w:r>
    </w:p>
  </w:endnote>
  <w:endnote w:type="continuationNotice" w:id="1">
    <w:p w14:paraId="0C56826A" w14:textId="77777777" w:rsidR="00176C8B" w:rsidRDefault="00176C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52837B"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486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486B">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03D7C" w14:textId="77777777" w:rsidR="00176C8B" w:rsidRDefault="00176C8B">
      <w:r>
        <w:separator/>
      </w:r>
    </w:p>
  </w:footnote>
  <w:footnote w:type="continuationSeparator" w:id="0">
    <w:p w14:paraId="4A8AFFFE" w14:textId="77777777" w:rsidR="00176C8B" w:rsidRDefault="00176C8B">
      <w:r>
        <w:continuationSeparator/>
      </w:r>
    </w:p>
  </w:footnote>
  <w:footnote w:type="continuationNotice" w:id="1">
    <w:p w14:paraId="72A89815" w14:textId="77777777" w:rsidR="00176C8B" w:rsidRDefault="00176C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0213A64F" w:rsidR="0090042C" w:rsidRDefault="00402541" w:rsidP="007F7AC8">
    <w:pPr>
      <w:pStyle w:val="Encabezado"/>
      <w:jc w:val="right"/>
    </w:pPr>
    <w:r>
      <w:rPr>
        <w:color w:val="7F7F7F" w:themeColor="text1" w:themeTint="80"/>
      </w:rPr>
      <w:t>Expediente Número 0417</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E4344FC"/>
    <w:multiLevelType w:val="hybridMultilevel"/>
    <w:tmpl w:val="6DD85876"/>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AA32AE"/>
    <w:multiLevelType w:val="hybridMultilevel"/>
    <w:tmpl w:val="4C8C0E56"/>
    <w:lvl w:ilvl="0" w:tplc="BB288E6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07A16D1"/>
    <w:multiLevelType w:val="hybridMultilevel"/>
    <w:tmpl w:val="328685BA"/>
    <w:lvl w:ilvl="0" w:tplc="8F54EE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1"/>
  </w:num>
  <w:num w:numId="3">
    <w:abstractNumId w:val="15"/>
  </w:num>
  <w:num w:numId="4">
    <w:abstractNumId w:val="5"/>
  </w:num>
  <w:num w:numId="5">
    <w:abstractNumId w:val="0"/>
  </w:num>
  <w:num w:numId="6">
    <w:abstractNumId w:val="1"/>
  </w:num>
  <w:num w:numId="7">
    <w:abstractNumId w:val="10"/>
  </w:num>
  <w:num w:numId="8">
    <w:abstractNumId w:val="22"/>
  </w:num>
  <w:num w:numId="9">
    <w:abstractNumId w:val="23"/>
  </w:num>
  <w:num w:numId="10">
    <w:abstractNumId w:val="14"/>
  </w:num>
  <w:num w:numId="11">
    <w:abstractNumId w:val="2"/>
  </w:num>
  <w:num w:numId="12">
    <w:abstractNumId w:val="19"/>
  </w:num>
  <w:num w:numId="13">
    <w:abstractNumId w:val="3"/>
  </w:num>
  <w:num w:numId="14">
    <w:abstractNumId w:val="18"/>
  </w:num>
  <w:num w:numId="15">
    <w:abstractNumId w:val="17"/>
  </w:num>
  <w:num w:numId="16">
    <w:abstractNumId w:val="11"/>
  </w:num>
  <w:num w:numId="17">
    <w:abstractNumId w:val="8"/>
  </w:num>
  <w:num w:numId="18">
    <w:abstractNumId w:val="7"/>
  </w:num>
  <w:num w:numId="19">
    <w:abstractNumId w:val="9"/>
  </w:num>
  <w:num w:numId="20">
    <w:abstractNumId w:val="12"/>
  </w:num>
  <w:num w:numId="21">
    <w:abstractNumId w:val="16"/>
  </w:num>
  <w:num w:numId="22">
    <w:abstractNumId w:val="13"/>
  </w:num>
  <w:num w:numId="23">
    <w:abstractNumId w:val="4"/>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0480F"/>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76C8B"/>
    <w:rsid w:val="0018012D"/>
    <w:rsid w:val="001808D2"/>
    <w:rsid w:val="00180C8D"/>
    <w:rsid w:val="00190D0F"/>
    <w:rsid w:val="00191F48"/>
    <w:rsid w:val="001A0E0F"/>
    <w:rsid w:val="001A4DFA"/>
    <w:rsid w:val="001A4EE8"/>
    <w:rsid w:val="001A60BF"/>
    <w:rsid w:val="001A7300"/>
    <w:rsid w:val="001B05E1"/>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2E43"/>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20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3F5D51"/>
    <w:rsid w:val="00400711"/>
    <w:rsid w:val="00402541"/>
    <w:rsid w:val="00414C01"/>
    <w:rsid w:val="004205B2"/>
    <w:rsid w:val="0043378D"/>
    <w:rsid w:val="0043415F"/>
    <w:rsid w:val="0043417A"/>
    <w:rsid w:val="00444980"/>
    <w:rsid w:val="00450AF7"/>
    <w:rsid w:val="00451F65"/>
    <w:rsid w:val="004528E4"/>
    <w:rsid w:val="00456765"/>
    <w:rsid w:val="00460741"/>
    <w:rsid w:val="00463516"/>
    <w:rsid w:val="0047269A"/>
    <w:rsid w:val="0047283F"/>
    <w:rsid w:val="00472EED"/>
    <w:rsid w:val="00481EB2"/>
    <w:rsid w:val="00484833"/>
    <w:rsid w:val="00486EEF"/>
    <w:rsid w:val="0049390A"/>
    <w:rsid w:val="004954EB"/>
    <w:rsid w:val="00495F9A"/>
    <w:rsid w:val="004A0EB9"/>
    <w:rsid w:val="004A1DA7"/>
    <w:rsid w:val="004A2F90"/>
    <w:rsid w:val="004A57AB"/>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2377"/>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23FE"/>
    <w:rsid w:val="007D3DD3"/>
    <w:rsid w:val="007D4BB1"/>
    <w:rsid w:val="007D68F6"/>
    <w:rsid w:val="007D6EC5"/>
    <w:rsid w:val="007D72B9"/>
    <w:rsid w:val="007E1003"/>
    <w:rsid w:val="007F0135"/>
    <w:rsid w:val="007F347D"/>
    <w:rsid w:val="007F4180"/>
    <w:rsid w:val="007F7AC8"/>
    <w:rsid w:val="00803645"/>
    <w:rsid w:val="0080413E"/>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41F39"/>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631"/>
    <w:rsid w:val="009D4848"/>
    <w:rsid w:val="009D71B3"/>
    <w:rsid w:val="009E16CA"/>
    <w:rsid w:val="009E596D"/>
    <w:rsid w:val="009E6EA0"/>
    <w:rsid w:val="00A00666"/>
    <w:rsid w:val="00A02538"/>
    <w:rsid w:val="00A032A2"/>
    <w:rsid w:val="00A03BFE"/>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7107"/>
    <w:rsid w:val="00C31506"/>
    <w:rsid w:val="00C31907"/>
    <w:rsid w:val="00C3353C"/>
    <w:rsid w:val="00C35EE3"/>
    <w:rsid w:val="00C36D3B"/>
    <w:rsid w:val="00C37ADC"/>
    <w:rsid w:val="00C421E8"/>
    <w:rsid w:val="00C4353D"/>
    <w:rsid w:val="00C43940"/>
    <w:rsid w:val="00C45299"/>
    <w:rsid w:val="00C542B1"/>
    <w:rsid w:val="00C56175"/>
    <w:rsid w:val="00C571D5"/>
    <w:rsid w:val="00C6023E"/>
    <w:rsid w:val="00C637AC"/>
    <w:rsid w:val="00C63E5F"/>
    <w:rsid w:val="00C65B70"/>
    <w:rsid w:val="00C66276"/>
    <w:rsid w:val="00C66D82"/>
    <w:rsid w:val="00C710B6"/>
    <w:rsid w:val="00C72961"/>
    <w:rsid w:val="00C72B48"/>
    <w:rsid w:val="00C73C72"/>
    <w:rsid w:val="00C7752E"/>
    <w:rsid w:val="00C809CA"/>
    <w:rsid w:val="00C8316D"/>
    <w:rsid w:val="00C85818"/>
    <w:rsid w:val="00CB486B"/>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65EB"/>
    <w:rsid w:val="00D46AE7"/>
    <w:rsid w:val="00D52000"/>
    <w:rsid w:val="00D54C71"/>
    <w:rsid w:val="00D56250"/>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D4252"/>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5437"/>
    <w:rsid w:val="00EC71FF"/>
    <w:rsid w:val="00ED273E"/>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466B"/>
    <w:rsid w:val="00F5622C"/>
    <w:rsid w:val="00F63C70"/>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79B8-F9D5-45D5-8B64-A5E156E9F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3635</Words>
  <Characters>19997</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2018-08-29T19:21:00Z</dcterms:created>
  <dcterms:modified xsi:type="dcterms:W3CDTF">2018-08-29T19:21:00Z</dcterms:modified>
</cp:coreProperties>
</file>